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Rule="auto"/>
        <w:rPr>
          <w:rFonts w:ascii="Noto Sans" w:cs="Noto Sans" w:eastAsia="Noto Sans" w:hAnsi="Noto Sans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1622588</wp:posOffset>
            </wp:positionH>
            <wp:positionV relativeFrom="paragraph">
              <wp:posOffset>114300</wp:posOffset>
            </wp:positionV>
            <wp:extent cx="2485255" cy="1119188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5255" cy="1119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jc w:val="center"/>
        <w:rPr/>
      </w:pPr>
      <w:bookmarkStart w:colFirst="0" w:colLast="0" w:name="_wzp52gw3gvbg" w:id="0"/>
      <w:bookmarkEnd w:id="0"/>
      <w:r w:rsidDel="00000000" w:rsidR="00000000" w:rsidRPr="00000000">
        <w:rPr>
          <w:b w:val="1"/>
          <w:sz w:val="60"/>
          <w:szCs w:val="60"/>
          <w:rtl w:val="0"/>
        </w:rPr>
        <w:t xml:space="preserve">Visualising and interpreting Data</w:t>
      </w: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675"/>
        <w:gridCol w:w="2925"/>
        <w:gridCol w:w="3105"/>
        <w:tblGridChange w:id="0">
          <w:tblGrid>
            <w:gridCol w:w="2235"/>
            <w:gridCol w:w="675"/>
            <w:gridCol w:w="2925"/>
            <w:gridCol w:w="31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ff50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Session summary</w:t>
            </w:r>
          </w:p>
        </w:tc>
        <w:tc>
          <w:tcPr>
            <w:shd w:fill="ff50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Pupil context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This session aims to develop the pupil’s ability to research data and represent this in a suitable chart. The pupils will learn how data representation is used as an effective tool to communicate findings on social research.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Suitable for KS3 pupils who have an understanding of different types of charts and graphs, and have some experience in creating their own.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fca3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Session aims</w:t>
            </w:r>
          </w:p>
        </w:tc>
        <w:tc>
          <w:tcPr>
            <w:shd w:fill="ffca3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Resources needed</w:t>
            </w:r>
          </w:p>
        </w:tc>
        <w:tc>
          <w:tcPr>
            <w:shd w:fill="ffca3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Link to English curriculum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ff5047"/>
              </w:rPr>
            </w:pPr>
            <w:r w:rsidDel="00000000" w:rsidR="00000000" w:rsidRPr="00000000">
              <w:rPr>
                <w:rtl w:val="0"/>
              </w:rPr>
              <w:t xml:space="preserve">Discover relevant and up to date information about the LGBT+ community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ffca34"/>
              </w:rPr>
            </w:pPr>
            <w:r w:rsidDel="00000000" w:rsidR="00000000" w:rsidRPr="00000000">
              <w:rPr>
                <w:rtl w:val="0"/>
              </w:rPr>
              <w:t xml:space="preserve">Develop skills in researching data and representing this data in a suitable chart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26d07c"/>
              </w:rPr>
            </w:pPr>
            <w:r w:rsidDel="00000000" w:rsidR="00000000" w:rsidRPr="00000000">
              <w:rPr>
                <w:rtl w:val="0"/>
              </w:rPr>
              <w:t xml:space="preserve">Learn how data representation can be used as an effective tool to communicate findings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ff5047"/>
              </w:rPr>
            </w:pPr>
            <w:r w:rsidDel="00000000" w:rsidR="00000000" w:rsidRPr="00000000">
              <w:rPr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ffca34"/>
              </w:rPr>
            </w:pPr>
            <w:r w:rsidDel="00000000" w:rsidR="00000000" w:rsidRPr="00000000">
              <w:rPr>
                <w:rtl w:val="0"/>
              </w:rPr>
              <w:t xml:space="preserve">Raw datasets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“Use language and properties precisely to analyse numbers … and statistics”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fca3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Link to Welsh curriculum</w:t>
            </w:r>
          </w:p>
        </w:tc>
        <w:tc>
          <w:tcPr>
            <w:shd w:fill="ffca3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Link to Scottish curriculum</w:t>
            </w:r>
          </w:p>
        </w:tc>
        <w:tc>
          <w:tcPr>
            <w:shd w:fill="ffca3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Link to NI curriculum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“Construct a wide range of graphs and diagrams to represent the data and reflect the importance of scale”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“I can display data in a clear way using a suitable scale, by choosing appropriately from an extended range of tables, charts, diagrams and graphs, making effective use of technology”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“Interpreting mathematics involves pupils reflecting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on mathematical solutions or results, and interpreting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them in the context of a real-life problem or challenge”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26d07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Preparation ahead of the session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ff5047"/>
              </w:rPr>
            </w:pPr>
            <w:r w:rsidDel="00000000" w:rsidR="00000000" w:rsidRPr="00000000">
              <w:rPr>
                <w:rtl w:val="0"/>
              </w:rPr>
              <w:t xml:space="preserve">You may need to let pupils know about School Diversity Week: you can find explainer slides in our resource library.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ffca34"/>
              </w:rPr>
            </w:pPr>
            <w:r w:rsidDel="00000000" w:rsidR="00000000" w:rsidRPr="00000000">
              <w:rPr>
                <w:rtl w:val="0"/>
              </w:rPr>
              <w:t xml:space="preserve">Our intro slides contain information explaining the acronym LGBT+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26d07c"/>
              </w:rPr>
            </w:pPr>
            <w:r w:rsidDel="00000000" w:rsidR="00000000" w:rsidRPr="00000000">
              <w:rPr>
                <w:rtl w:val="0"/>
              </w:rPr>
              <w:t xml:space="preserve">Pupils should have a good idea of how to draw different charts, e.g. bar chart, pie chart, scatter diagram.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0fccf0"/>
              </w:rPr>
            </w:pPr>
            <w:r w:rsidDel="00000000" w:rsidR="00000000" w:rsidRPr="00000000">
              <w:rPr>
                <w:rtl w:val="0"/>
              </w:rPr>
              <w:t xml:space="preserve">Make sure the pupils have access to graph paper, ruler, pencil and protractors.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5310"/>
        <w:gridCol w:w="2550"/>
        <w:tblGridChange w:id="0">
          <w:tblGrid>
            <w:gridCol w:w="1155"/>
            <w:gridCol w:w="5310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0fcc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Timing</w:t>
            </w:r>
          </w:p>
        </w:tc>
        <w:tc>
          <w:tcPr>
            <w:shd w:fill="0fcc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Activity</w:t>
            </w:r>
          </w:p>
        </w:tc>
        <w:tc>
          <w:tcPr>
            <w:shd w:fill="0fcc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Suggestions for differentiation</w:t>
            </w:r>
          </w:p>
        </w:tc>
      </w:tr>
      <w:tr>
        <w:trPr>
          <w:cantSplit w:val="0"/>
          <w:tblHeader w:val="0"/>
        </w:trPr>
        <w:tc>
          <w:tcPr>
            <w:shd w:fill="0fcc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0-5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ff5047"/>
              </w:rPr>
            </w:pPr>
            <w:r w:rsidDel="00000000" w:rsidR="00000000" w:rsidRPr="00000000">
              <w:rPr>
                <w:rtl w:val="0"/>
              </w:rPr>
              <w:t xml:space="preserve">Introduce the session and its main objectives.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fcc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5-15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Where does this data come from?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ff5047"/>
              </w:rPr>
            </w:pPr>
            <w:r w:rsidDel="00000000" w:rsidR="00000000" w:rsidRPr="00000000">
              <w:rPr>
                <w:rtl w:val="0"/>
              </w:rPr>
              <w:t xml:space="preserve">Explain the context of the LGBT+ survey and other pieces of research to be referenced in the lesson.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Explanation of survey will need simplifying – you could give pupils a quick survey to show what it is.</w:t>
            </w:r>
          </w:p>
        </w:tc>
      </w:tr>
      <w:tr>
        <w:trPr>
          <w:cantSplit w:val="0"/>
          <w:tblHeader w:val="0"/>
        </w:trPr>
        <w:tc>
          <w:tcPr>
            <w:shd w:fill="0fcc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15-25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Choose your data!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ff5047"/>
              </w:rPr>
            </w:pPr>
            <w:r w:rsidDel="00000000" w:rsidR="00000000" w:rsidRPr="00000000">
              <w:rPr>
                <w:rtl w:val="0"/>
              </w:rPr>
              <w:t xml:space="preserve">Ask the pupils to choose the information which they find most interesting from the data sets they have been given.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Question wording will need simplifying.</w:t>
            </w:r>
          </w:p>
        </w:tc>
      </w:tr>
      <w:tr>
        <w:trPr>
          <w:cantSplit w:val="0"/>
          <w:tblHeader w:val="0"/>
        </w:trPr>
        <w:tc>
          <w:tcPr>
            <w:shd w:fill="0fcc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25-30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can you represent data?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ff5047"/>
              </w:rPr>
            </w:pPr>
            <w:r w:rsidDel="00000000" w:rsidR="00000000" w:rsidRPr="00000000">
              <w:rPr>
                <w:rtl w:val="0"/>
              </w:rPr>
              <w:t xml:space="preserve">Ask pupils to match the names of the charts and graphs to the examples.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ffca34"/>
              </w:rPr>
            </w:pPr>
            <w:r w:rsidDel="00000000" w:rsidR="00000000" w:rsidRPr="00000000">
              <w:rPr>
                <w:rtl w:val="0"/>
              </w:rPr>
              <w:t xml:space="preserve">Outline the importance of picking a suitable chart or graph for their data.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Select examples the pupils with familiar with – remove histogram, box plot, etc.</w:t>
            </w:r>
          </w:p>
        </w:tc>
      </w:tr>
      <w:tr>
        <w:trPr>
          <w:cantSplit w:val="0"/>
          <w:tblHeader w:val="0"/>
        </w:trPr>
        <w:tc>
          <w:tcPr>
            <w:shd w:fill="0fcc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30-40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Represent the data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ff5047"/>
              </w:rPr>
            </w:pPr>
            <w:r w:rsidDel="00000000" w:rsidR="00000000" w:rsidRPr="00000000">
              <w:rPr>
                <w:rtl w:val="0"/>
              </w:rPr>
              <w:t xml:space="preserve">Pupils must represent their data in a suitable chart.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Data will require simplifying - for example leaving only the ‘total’ column on one of the tables. Table 4, ‘feeling comfortable in the UK’ may be the most appropriate choice.</w:t>
            </w:r>
          </w:p>
        </w:tc>
      </w:tr>
      <w:tr>
        <w:trPr>
          <w:cantSplit w:val="0"/>
          <w:tblHeader w:val="0"/>
        </w:trPr>
        <w:tc>
          <w:tcPr>
            <w:shd w:fill="0fcc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40-45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has it helped?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ff5047"/>
              </w:rPr>
            </w:pPr>
            <w:r w:rsidDel="00000000" w:rsidR="00000000" w:rsidRPr="00000000">
              <w:rPr>
                <w:rtl w:val="0"/>
              </w:rPr>
              <w:t xml:space="preserve">Ask pupils to explain to each other - in no more than a minute - as to how representing it in this way helped them understand it more easily.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fcc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45-55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should we do now?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ff5047"/>
              </w:rPr>
            </w:pPr>
            <w:r w:rsidDel="00000000" w:rsidR="00000000" w:rsidRPr="00000000">
              <w:rPr>
                <w:rtl w:val="0"/>
              </w:rPr>
              <w:t xml:space="preserve">Pupils role-play a meeting with a person at Just Like Us. They need to use their data representation to conduct a meeting with their partner and advise them on what they should do in their programmes.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Give some examples of the kind of things a charity might to do help people, like supporting teachers to help their pupils, providing information and support services, and changing public opinion.</w:t>
            </w:r>
          </w:p>
        </w:tc>
      </w:tr>
      <w:tr>
        <w:trPr>
          <w:cantSplit w:val="0"/>
          <w:tblHeader w:val="0"/>
        </w:trPr>
        <w:tc>
          <w:tcPr>
            <w:shd w:fill="0fcc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55-60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would you like to find out?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ff5047"/>
              </w:rPr>
            </w:pPr>
            <w:r w:rsidDel="00000000" w:rsidR="00000000" w:rsidRPr="00000000">
              <w:rPr>
                <w:rtl w:val="0"/>
              </w:rPr>
              <w:t xml:space="preserve"> Ask pupils one thing they would like to discover about the LGBT+ community which wasn’t represented in the data given today.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o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Noto Sans" w:cs="Noto Sans" w:eastAsia="Noto Sans" w:hAnsi="Noto Sans"/>
        <w:sz w:val="16"/>
        <w:szCs w:val="16"/>
      </w:rPr>
    </w:pPr>
    <w:r w:rsidDel="00000000" w:rsidR="00000000" w:rsidRPr="00000000">
      <w:rPr>
        <w:rFonts w:ascii="Noto Sans" w:cs="Noto Sans" w:eastAsia="Noto Sans" w:hAnsi="Noto Sans"/>
        <w:sz w:val="16"/>
        <w:szCs w:val="16"/>
        <w:rtl w:val="0"/>
      </w:rPr>
      <w:t xml:space="preserve">Just Like Us is a registered charity number 1165194</w:t>
    </w:r>
  </w:p>
  <w:p w:rsidR="00000000" w:rsidDel="00000000" w:rsidP="00000000" w:rsidRDefault="00000000" w:rsidRPr="00000000" w14:paraId="000000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Noto Sans" w:cs="Noto Sans" w:eastAsia="Noto Sans" w:hAnsi="Noto Sans"/>
        <w:sz w:val="16"/>
        <w:szCs w:val="16"/>
      </w:rPr>
    </w:pPr>
    <w:r w:rsidDel="00000000" w:rsidR="00000000" w:rsidRPr="00000000">
      <w:rPr>
        <w:rFonts w:ascii="Noto Sans" w:cs="Noto Sans" w:eastAsia="Noto Sans" w:hAnsi="Noto Sans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oto Sans" w:cs="Noto Sans" w:eastAsia="Noto Sans" w:hAnsi="Noto Sans"/>
        <w:sz w:val="22"/>
        <w:szCs w:val="22"/>
        <w:lang w:val="en_GB"/>
      </w:rPr>
    </w:rPrDefault>
    <w:pPrDefault>
      <w:pPr>
        <w:spacing w:after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="360" w:lineRule="auto"/>
      <w:jc w:val="both"/>
    </w:pPr>
    <w:rPr>
      <w:rFonts w:ascii="Noto Sans" w:cs="Noto Sans" w:eastAsia="Noto Sans" w:hAnsi="Noto Sans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line="360" w:lineRule="auto"/>
      <w:jc w:val="both"/>
    </w:pPr>
    <w:rPr>
      <w:rFonts w:ascii="Noto Sans" w:cs="Noto Sans" w:eastAsia="Noto Sans" w:hAnsi="Noto Sans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="360" w:lineRule="auto"/>
      <w:jc w:val="both"/>
    </w:pPr>
    <w:rPr>
      <w:rFonts w:ascii="Noto Sans" w:cs="Noto Sans" w:eastAsia="Noto Sans" w:hAnsi="Noto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